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DAC" w:rsidRDefault="00735DAC" w:rsidP="00735DAC">
      <w:pPr>
        <w:pStyle w:val="20"/>
        <w:shd w:val="clear" w:color="auto" w:fill="auto"/>
        <w:spacing w:line="451" w:lineRule="exact"/>
        <w:ind w:left="620" w:right="220" w:firstLine="580"/>
        <w:jc w:val="both"/>
      </w:pPr>
      <w: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математике.</w:t>
      </w:r>
    </w:p>
    <w:p w:rsidR="00735DAC" w:rsidRDefault="00735DAC" w:rsidP="00735DAC">
      <w:pPr>
        <w:pStyle w:val="a4"/>
        <w:framePr w:w="10181" w:wrap="notBeside" w:vAnchor="text" w:hAnchor="text" w:xAlign="center" w:y="1"/>
        <w:shd w:val="clear" w:color="auto" w:fill="auto"/>
      </w:pPr>
      <w:r>
        <w:t>Таблица 10</w:t>
      </w:r>
    </w:p>
    <w:p w:rsidR="00735DAC" w:rsidRDefault="00735DAC" w:rsidP="00735DAC">
      <w:pPr>
        <w:pStyle w:val="a4"/>
        <w:framePr w:w="10181" w:wrap="notBeside" w:vAnchor="text" w:hAnchor="text" w:xAlign="center" w:y="1"/>
        <w:shd w:val="clear" w:color="auto" w:fill="auto"/>
        <w:jc w:val="center"/>
      </w:pPr>
      <w:r>
        <w:t>Проверяемые требования к результатам освоения основной образовательной программы (1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8208"/>
      </w:tblGrid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Код</w:t>
            </w:r>
          </w:p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6" w:lineRule="exact"/>
              <w:ind w:left="200"/>
            </w:pPr>
            <w:r>
              <w:t>проверяемого</w:t>
            </w:r>
          </w:p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результата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читать, записывать, сравнивать, упорядочивать числа от 0 до 20, различать число и цифру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пересчитывать различные объекты, устанавливать порядковый номер объекта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32" w:lineRule="exact"/>
              <w:jc w:val="both"/>
            </w:pPr>
            <w:r>
              <w:t>находить числа, большие или меньшие данного числа на заданное число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1.4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выполнять арифметические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1.5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называть и различать компоненты действий сложения и вычитания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1.6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</w:tbl>
    <w:p w:rsidR="00735DAC" w:rsidRDefault="00735DAC" w:rsidP="00735DAC">
      <w:pPr>
        <w:framePr w:w="10181" w:wrap="notBeside" w:vAnchor="text" w:hAnchor="text" w:xAlign="center" w:y="1"/>
        <w:rPr>
          <w:sz w:val="2"/>
          <w:szCs w:val="2"/>
        </w:rPr>
      </w:pPr>
    </w:p>
    <w:p w:rsidR="00735DAC" w:rsidRDefault="00735DAC" w:rsidP="00735D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8203"/>
      </w:tblGrid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1.7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сравнивать объекты по длине, измерять длину отрезка, чертить отрезок заданной длины (см, </w:t>
            </w:r>
            <w:proofErr w:type="spellStart"/>
            <w:r>
              <w:t>дм</w:t>
            </w:r>
            <w:proofErr w:type="spellEnd"/>
            <w:r>
              <w:t>)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1.8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распознавать геометрические фигуры: круг, треугольник, прямоугольник (квадрат), отрезок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1.9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устанавливать между объектами соотношения: «слева - справа», «спереди - сзади», «между»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1.10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распознавать верные (истинные) и неверные (ложные) утверждения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1.11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1.12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различать строки и столбцы таблицы, вносить и извлекать данное или данные из таблицы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1.13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сравнивать два объекта (числа, геометрические фигуры)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1.14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распределять объекты на две группы по заданному основанию</w:t>
            </w:r>
          </w:p>
        </w:tc>
      </w:tr>
    </w:tbl>
    <w:p w:rsidR="00735DAC" w:rsidRDefault="00735DAC" w:rsidP="00735DAC">
      <w:pPr>
        <w:pStyle w:val="a4"/>
        <w:framePr w:w="10166" w:wrap="notBeside" w:vAnchor="text" w:hAnchor="text" w:xAlign="center" w:y="1"/>
        <w:shd w:val="clear" w:color="auto" w:fill="auto"/>
        <w:spacing w:line="280" w:lineRule="exact"/>
      </w:pPr>
      <w:r>
        <w:t>Таблица 10.1</w:t>
      </w:r>
    </w:p>
    <w:p w:rsidR="00735DAC" w:rsidRDefault="00735DAC" w:rsidP="00735DAC">
      <w:pPr>
        <w:framePr w:w="10166" w:wrap="notBeside" w:vAnchor="text" w:hAnchor="text" w:xAlign="center" w:y="1"/>
        <w:rPr>
          <w:sz w:val="2"/>
          <w:szCs w:val="2"/>
        </w:rPr>
      </w:pPr>
    </w:p>
    <w:p w:rsidR="00735DAC" w:rsidRDefault="00735DAC" w:rsidP="00735DAC">
      <w:pPr>
        <w:rPr>
          <w:sz w:val="2"/>
          <w:szCs w:val="2"/>
        </w:rPr>
      </w:pPr>
    </w:p>
    <w:p w:rsidR="00735DAC" w:rsidRDefault="00735DAC" w:rsidP="00735DAC">
      <w:pPr>
        <w:pStyle w:val="a4"/>
        <w:framePr w:w="10181" w:wrap="notBeside" w:vAnchor="text" w:hAnchor="text" w:xAlign="center" w:y="1"/>
        <w:shd w:val="clear" w:color="auto" w:fill="auto"/>
        <w:spacing w:line="280" w:lineRule="exact"/>
        <w:jc w:val="left"/>
      </w:pPr>
      <w:r>
        <w:t>Проверяемые элементы содержания (1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9053"/>
      </w:tblGrid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ind w:left="440"/>
            </w:pPr>
            <w:r>
              <w:t>Код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Числа и величины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Числа от 1 до 9: различение, чтение, запись. Единица счёта. Десяток. Счёт предметов, запись результата цифрами. Число и цифра 0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Длина и её измерение. Единицы длины и соотношения между ними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Арифметические действия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2.2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Вычитание как действие, обратное сложению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Текстовые задачи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</w:t>
            </w:r>
          </w:p>
        </w:tc>
      </w:tr>
    </w:tbl>
    <w:p w:rsidR="00735DAC" w:rsidRDefault="00735DAC" w:rsidP="00735DAC">
      <w:pPr>
        <w:framePr w:w="10181" w:wrap="notBeside" w:vAnchor="text" w:hAnchor="text" w:xAlign="center" w:y="1"/>
        <w:rPr>
          <w:sz w:val="2"/>
          <w:szCs w:val="2"/>
        </w:rPr>
      </w:pPr>
    </w:p>
    <w:p w:rsidR="00735DAC" w:rsidRDefault="00735DAC" w:rsidP="00735D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9058"/>
      </w:tblGrid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3.2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Решение задач в одно действие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Пространственные отношения и геометрические фигуры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4.1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Расположение предметов и объектов на плоскости, в пространстве, установление пространственных отношений: «слева - справа», «сверху - снизу», «между»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4.2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Математическая информация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5.1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5.2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Закономерность в ряду заданных объектов: её обнаружение, продолжение ряда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5.3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Верные (истинные) и неверные (ложные) предложения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5.4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5.5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Двух-</w:t>
            </w:r>
            <w:proofErr w:type="spellStart"/>
            <w:r>
              <w:t>трёхшаговые</w:t>
            </w:r>
            <w:proofErr w:type="spellEnd"/>
            <w:r>
              <w:t xml:space="preserve"> инструкции, связанные с вычислением, измерением длины, изображением геометрической фигуры</w:t>
            </w:r>
          </w:p>
        </w:tc>
      </w:tr>
    </w:tbl>
    <w:p w:rsidR="00735DAC" w:rsidRDefault="00735DAC" w:rsidP="00735DAC">
      <w:pPr>
        <w:pStyle w:val="a4"/>
        <w:framePr w:w="10186" w:wrap="notBeside" w:vAnchor="text" w:hAnchor="text" w:xAlign="center" w:y="1"/>
        <w:shd w:val="clear" w:color="auto" w:fill="auto"/>
        <w:spacing w:line="442" w:lineRule="exact"/>
      </w:pPr>
      <w:r>
        <w:t>Таблица 10.2</w:t>
      </w:r>
    </w:p>
    <w:p w:rsidR="00735DAC" w:rsidRDefault="00735DAC" w:rsidP="00735DAC">
      <w:pPr>
        <w:framePr w:w="10186" w:wrap="notBeside" w:vAnchor="text" w:hAnchor="text" w:xAlign="center" w:y="1"/>
        <w:rPr>
          <w:sz w:val="2"/>
          <w:szCs w:val="2"/>
        </w:rPr>
      </w:pPr>
    </w:p>
    <w:p w:rsidR="00735DAC" w:rsidRDefault="00735DAC" w:rsidP="00735DAC">
      <w:pPr>
        <w:rPr>
          <w:sz w:val="2"/>
          <w:szCs w:val="2"/>
        </w:rPr>
      </w:pPr>
    </w:p>
    <w:p w:rsidR="00735DAC" w:rsidRDefault="00735DAC" w:rsidP="00735DAC">
      <w:pPr>
        <w:pStyle w:val="a4"/>
        <w:framePr w:w="10042" w:wrap="notBeside" w:vAnchor="text" w:hAnchor="text" w:xAlign="center" w:y="1"/>
        <w:shd w:val="clear" w:color="auto" w:fill="auto"/>
        <w:spacing w:line="442" w:lineRule="exact"/>
        <w:jc w:val="center"/>
      </w:pPr>
      <w:r>
        <w:t>Проверяемые требования к результатам освоения основной образовательной программы (2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8218"/>
      </w:tblGrid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Код</w:t>
            </w:r>
          </w:p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446" w:lineRule="exact"/>
              <w:ind w:left="160"/>
            </w:pPr>
            <w:r>
              <w:t>проверяемого</w:t>
            </w:r>
          </w:p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446" w:lineRule="exact"/>
              <w:ind w:left="300"/>
            </w:pPr>
            <w:r>
              <w:t>требования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418" w:lineRule="exact"/>
              <w:jc w:val="center"/>
            </w:pPr>
            <w:r>
              <w:t>Проверяемые требования к предметным результатам освоения основной образовательной программы начального общего</w:t>
            </w:r>
          </w:p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418" w:lineRule="exact"/>
              <w:jc w:val="center"/>
            </w:pPr>
            <w:r>
              <w:t>образования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</w:tbl>
    <w:p w:rsidR="00735DAC" w:rsidRDefault="00735DAC" w:rsidP="00735DAC">
      <w:pPr>
        <w:framePr w:w="10042" w:wrap="notBeside" w:vAnchor="text" w:hAnchor="text" w:xAlign="center" w:y="1"/>
        <w:rPr>
          <w:sz w:val="2"/>
          <w:szCs w:val="2"/>
        </w:rPr>
      </w:pPr>
    </w:p>
    <w:p w:rsidR="00735DAC" w:rsidRDefault="00735DAC" w:rsidP="00735D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8198"/>
      </w:tblGrid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1.2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выполнять арифметические действия: сложение и вычитание, в пределах 100 - устно и письменно, умножение и деление в пределах 50 с использованием таблицы умножения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1.4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называть и различать компоненты действий умножения, деления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1.5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находить неизвестный компонент сложения, вычитания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1.6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1.7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сравнивать величины длины, массы, времени, стоимости, устанавливая между ними соотношение «больше или меньше на»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1.8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1.9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различать и называть геометрические фигуры: прямой угол, ломаную, многоугольник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1.10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1.11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1.12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распознавать верные (истинные) и неверные (ложные) утверждения со словами «все», «каждый»; проводить </w:t>
            </w:r>
            <w:proofErr w:type="spellStart"/>
            <w:r>
              <w:t>одно</w:t>
            </w:r>
            <w:r>
              <w:softHyphen/>
              <w:t>двухшаговые</w:t>
            </w:r>
            <w:proofErr w:type="spellEnd"/>
            <w:r>
              <w:t xml:space="preserve"> логические рассуждения и делать выводы</w:t>
            </w:r>
          </w:p>
        </w:tc>
      </w:tr>
    </w:tbl>
    <w:p w:rsidR="00735DAC" w:rsidRDefault="00735DAC" w:rsidP="00735DAC">
      <w:pPr>
        <w:framePr w:w="10013" w:wrap="notBeside" w:vAnchor="text" w:hAnchor="text" w:xAlign="center" w:y="1"/>
        <w:rPr>
          <w:sz w:val="2"/>
          <w:szCs w:val="2"/>
        </w:rPr>
      </w:pPr>
    </w:p>
    <w:p w:rsidR="00735DAC" w:rsidRDefault="00735DAC" w:rsidP="00735D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8285"/>
      </w:tblGrid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1.13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находить закономерность в ряду объектов (чисел, геометрических фигур)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сравнивать группы объектов (находить общее, различное)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обнаруживать модели геометрических фигур в окружающем мире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подбирать примеры, подтверждающие суждение, ответ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1.19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составлять (дополнять) текстовую задачу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after="660" w:line="280" w:lineRule="exact"/>
              <w:jc w:val="both"/>
            </w:pPr>
            <w:r>
              <w:t>проверять правильность вычисления, измерения</w:t>
            </w:r>
          </w:p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before="660" w:after="180" w:line="280" w:lineRule="exact"/>
              <w:jc w:val="right"/>
            </w:pPr>
            <w:r>
              <w:t>Таблица 10.3</w:t>
            </w:r>
          </w:p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before="180" w:line="280" w:lineRule="exact"/>
              <w:ind w:left="540"/>
            </w:pPr>
            <w:r>
              <w:t>Проверяемые элементы содержания (2 класс)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Числа и величины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Числа в пределах 100: чтение, запись, десятичный состав, сравнение. Запись равенства, неравенства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Увеличение, уменьшение числа на несколько единиц, десятков. Разностное сравнение чисел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Арифметические действия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Устное и письменное сложение и вычитание чисел в пределах 100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09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Действия умножения и деления чисел в практических и учебных ситуациях. Названия компонентов действий умножения, деления</w:t>
            </w:r>
          </w:p>
        </w:tc>
      </w:tr>
    </w:tbl>
    <w:p w:rsidR="00735DAC" w:rsidRDefault="00735DAC" w:rsidP="00735DAC">
      <w:pPr>
        <w:framePr w:w="10109" w:wrap="notBeside" w:vAnchor="text" w:hAnchor="text" w:xAlign="center" w:y="1"/>
        <w:rPr>
          <w:sz w:val="2"/>
          <w:szCs w:val="2"/>
        </w:rPr>
      </w:pPr>
    </w:p>
    <w:p w:rsidR="00735DAC" w:rsidRDefault="00735DAC" w:rsidP="00735D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8161"/>
      </w:tblGrid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1352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bookmarkStart w:id="0" w:name="_GoBack"/>
            <w:bookmarkEnd w:id="0"/>
            <w:r>
              <w:t>2.4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2.5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2232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2.6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Текстовые задачи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1787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1783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3.2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Пространственные отношения и геометрические фигуры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832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4.1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2062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4.2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Математическая информация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2075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5.1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</w:tbl>
    <w:p w:rsidR="00735DAC" w:rsidRDefault="00735DAC" w:rsidP="00735DAC">
      <w:pPr>
        <w:framePr w:w="10133" w:wrap="notBeside" w:vAnchor="text" w:hAnchor="text" w:xAlign="center" w:y="1"/>
        <w:rPr>
          <w:sz w:val="2"/>
          <w:szCs w:val="2"/>
        </w:rPr>
      </w:pPr>
    </w:p>
    <w:p w:rsidR="00735DAC" w:rsidRDefault="00735DAC" w:rsidP="00735D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309"/>
      </w:tblGrid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5.2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5.3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5.4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5.5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5.6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Правила работы с электронными средствами обучения</w:t>
            </w:r>
          </w:p>
        </w:tc>
      </w:tr>
    </w:tbl>
    <w:p w:rsidR="00735DAC" w:rsidRDefault="00735DAC" w:rsidP="00735DAC">
      <w:pPr>
        <w:pStyle w:val="a4"/>
        <w:framePr w:w="10162" w:wrap="notBeside" w:vAnchor="text" w:hAnchor="text" w:xAlign="center" w:y="1"/>
        <w:shd w:val="clear" w:color="auto" w:fill="auto"/>
      </w:pPr>
      <w:r>
        <w:t>Таблица 10.4</w:t>
      </w:r>
    </w:p>
    <w:p w:rsidR="00735DAC" w:rsidRDefault="00735DAC" w:rsidP="00735DAC">
      <w:pPr>
        <w:framePr w:w="10162" w:wrap="notBeside" w:vAnchor="text" w:hAnchor="text" w:xAlign="center" w:y="1"/>
        <w:rPr>
          <w:sz w:val="2"/>
          <w:szCs w:val="2"/>
        </w:rPr>
      </w:pPr>
    </w:p>
    <w:p w:rsidR="00735DAC" w:rsidRDefault="00735DAC" w:rsidP="00735DAC">
      <w:pPr>
        <w:rPr>
          <w:sz w:val="2"/>
          <w:szCs w:val="2"/>
        </w:rPr>
      </w:pPr>
    </w:p>
    <w:p w:rsidR="00735DAC" w:rsidRDefault="00735DAC" w:rsidP="00735DAC">
      <w:pPr>
        <w:pStyle w:val="a4"/>
        <w:framePr w:w="10075" w:wrap="notBeside" w:vAnchor="text" w:hAnchor="text" w:xAlign="center" w:y="1"/>
        <w:shd w:val="clear" w:color="auto" w:fill="auto"/>
        <w:jc w:val="center"/>
      </w:pPr>
      <w:r>
        <w:t>Проверяемые требования к результатам освоения основной образовательной программы (3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8208"/>
      </w:tblGrid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Код</w:t>
            </w:r>
          </w:p>
          <w:p w:rsidR="00735DAC" w:rsidRDefault="00735DA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446" w:lineRule="exact"/>
              <w:ind w:left="200"/>
            </w:pPr>
            <w:r>
              <w:t>проверяемого</w:t>
            </w:r>
          </w:p>
          <w:p w:rsidR="00735DAC" w:rsidRDefault="00735DA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результата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1.4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находить неизвестный компонент арифметического действия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1.5</w:t>
            </w:r>
          </w:p>
        </w:tc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75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использовать при выполнении практических заданий и решении задач единицы: длины (миллиметр, сантиметр, дециметр, метр,</w:t>
            </w:r>
          </w:p>
        </w:tc>
      </w:tr>
    </w:tbl>
    <w:p w:rsidR="00735DAC" w:rsidRDefault="00735DAC" w:rsidP="00735DAC">
      <w:pPr>
        <w:framePr w:w="10075" w:wrap="notBeside" w:vAnchor="text" w:hAnchor="text" w:xAlign="center" w:y="1"/>
        <w:rPr>
          <w:sz w:val="2"/>
          <w:szCs w:val="2"/>
        </w:rPr>
      </w:pPr>
    </w:p>
    <w:p w:rsidR="00735DAC" w:rsidRDefault="00735DAC" w:rsidP="00735D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8179"/>
      </w:tblGrid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framePr w:w="10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1.6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сравнивать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1.7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называть, находить долю величины; сравнивать величины, выраженные долями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1.8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1.9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1.10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1.11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1.12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сравнивать фигуры по площади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1.13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находить периметр прямоугольника (квадрата), площадь прямоугольника (квадрата)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1.14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распознавать верные (истинные) и неверные (ложные) утверждения со словами: «все», «некоторые», «и», «каждый», «если ..., то...»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1.15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формулировать утверждение (вывод), строить логические рассуждения (одно-</w:t>
            </w:r>
            <w:proofErr w:type="spellStart"/>
            <w:r>
              <w:t>двухшаговые</w:t>
            </w:r>
            <w:proofErr w:type="spellEnd"/>
            <w:r>
              <w:t>), в том числе с использованием изученных связок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1.16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1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классифицировать объекты по одному-двум признакам</w:t>
            </w:r>
          </w:p>
        </w:tc>
      </w:tr>
    </w:tbl>
    <w:p w:rsidR="00735DAC" w:rsidRDefault="00735DAC" w:rsidP="00735DAC">
      <w:pPr>
        <w:framePr w:w="10018" w:wrap="notBeside" w:vAnchor="text" w:hAnchor="text" w:xAlign="center" w:y="1"/>
        <w:rPr>
          <w:sz w:val="2"/>
          <w:szCs w:val="2"/>
        </w:rPr>
      </w:pPr>
    </w:p>
    <w:p w:rsidR="00735DAC" w:rsidRDefault="00735DAC" w:rsidP="00735D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3"/>
        <w:gridCol w:w="8420"/>
      </w:tblGrid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1771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1.17</w:t>
            </w:r>
          </w:p>
        </w:tc>
        <w:tc>
          <w:tcPr>
            <w:tcW w:w="84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1.18</w:t>
            </w:r>
          </w:p>
        </w:tc>
        <w:tc>
          <w:tcPr>
            <w:tcW w:w="84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1.19</w:t>
            </w:r>
          </w:p>
        </w:tc>
        <w:tc>
          <w:tcPr>
            <w:tcW w:w="84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сравнивать математические объекты (находить общее, различное, уникальное)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1771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280" w:lineRule="exact"/>
              <w:ind w:right="200"/>
              <w:jc w:val="right"/>
            </w:pPr>
            <w:r>
              <w:t>1.20</w:t>
            </w:r>
          </w:p>
        </w:tc>
        <w:tc>
          <w:tcPr>
            <w:tcW w:w="84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after="660" w:line="280" w:lineRule="exact"/>
              <w:jc w:val="both"/>
            </w:pPr>
            <w:r>
              <w:t>выбирать верное решение математической задачи</w:t>
            </w:r>
          </w:p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before="660" w:after="180" w:line="280" w:lineRule="exact"/>
              <w:ind w:right="160"/>
              <w:jc w:val="right"/>
            </w:pPr>
            <w:r>
              <w:t>Таблица 10.</w:t>
            </w:r>
          </w:p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before="180" w:line="280" w:lineRule="exact"/>
              <w:ind w:right="2280"/>
              <w:jc w:val="right"/>
            </w:pPr>
            <w:r>
              <w:t>Проверяемые элементы содержания (3 класс)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448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280" w:lineRule="exact"/>
              <w:ind w:right="2280"/>
              <w:jc w:val="right"/>
            </w:pPr>
            <w:r>
              <w:t>Проверяемый элемент содержания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448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Числа и величины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1762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822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Масса, соотношение между килограммом и граммом, отношения «тяжелее - легче на...», «тяжелее - легче в...»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1233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Стоимость, установление отношения «дороже - дешевле на...», «дороже - дешевле </w:t>
            </w:r>
            <w:proofErr w:type="gramStart"/>
            <w:r>
              <w:t>в...</w:t>
            </w:r>
            <w:proofErr w:type="gramEnd"/>
            <w:r>
              <w:t>». Соотношение «цена, количество, стоимость» в практической ситуации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1.4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Время, установление отношения «быстрее - медленнее на...», «быстрее - медленнее </w:t>
            </w:r>
            <w:proofErr w:type="gramStart"/>
            <w:r>
              <w:t>в...</w:t>
            </w:r>
            <w:proofErr w:type="gramEnd"/>
            <w:r>
              <w:t>». Соотношение «начало, окончание, продолжительность события» в практической ситуации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822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1.5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Длина (единицы длины - миллиметр, километр), соотношение между величинами в пределах тысячи. Сравнение объектов по длине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448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1.6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Площадь. Сравнение объектов по площади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444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Арифметические действия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1243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4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Устные вычисления, сводимые к действиям в пределах 100. Письменное сложение, вычитание чисел в пределах 1000. Действия с числами 0 и 1</w:t>
            </w:r>
          </w:p>
        </w:tc>
      </w:tr>
    </w:tbl>
    <w:p w:rsidR="00735DAC" w:rsidRDefault="00735DAC" w:rsidP="00735DAC">
      <w:pPr>
        <w:framePr w:w="10042" w:wrap="notBeside" w:vAnchor="text" w:hAnchor="text" w:xAlign="center" w:y="1"/>
        <w:rPr>
          <w:sz w:val="2"/>
          <w:szCs w:val="2"/>
        </w:rPr>
      </w:pPr>
    </w:p>
    <w:p w:rsidR="00735DAC" w:rsidRDefault="00735DAC" w:rsidP="00735D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8461"/>
      </w:tblGrid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2.2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Письменное умножение, деление. Проверка результата вычисления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901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2.3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Переместительное, сочетательное свойства сложения, умножения при вычислениях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45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2.4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Нахождение неизвестного компонента арифметического действия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901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2.5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45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2.6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Однородные величины: сложение и вычитание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45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Текстовые задачи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1342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1789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3.2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Задачи на понимание смысла арифметических действий (в том числе деления с остатком), отношений («больше - меньше на...», «больше - меньше в...»), зависимостей («купля-продажа», расчёт времени, количества), на сравнение (разностное, кратное)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901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3.3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Запись решения задачи по действиям и с помощью числового выражения. Проверка решения и оценка полученного результата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124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3.4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45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Пространственные отношения и геометрические фигуры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1252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4.1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Конструирование геометрических фигур (разбиение фигуры на части, составление фигуры из частей). Периметр многоугольника: измерение, вычисление, запись равенства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165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4.2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Измерение площади, запись результата измерения.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Математическая информация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455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5.1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Классификация объектов по двум признакам</w:t>
            </w:r>
          </w:p>
        </w:tc>
      </w:tr>
      <w:tr w:rsidR="00735DAC" w:rsidTr="00735DAC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5.2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998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Верные (истинные) и неверные (ложные) утверждения: конструирование, проверка. Логические рассуждения со связками «если ..., то...», «поэтому», «значит»</w:t>
            </w:r>
          </w:p>
        </w:tc>
      </w:tr>
    </w:tbl>
    <w:p w:rsidR="00735DAC" w:rsidRDefault="00735DAC" w:rsidP="00735DAC">
      <w:pPr>
        <w:framePr w:w="9989" w:wrap="notBeside" w:vAnchor="text" w:hAnchor="text" w:xAlign="center" w:y="1"/>
        <w:rPr>
          <w:sz w:val="2"/>
          <w:szCs w:val="2"/>
        </w:rPr>
      </w:pPr>
    </w:p>
    <w:p w:rsidR="00735DAC" w:rsidRDefault="00735DAC" w:rsidP="00735D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8616"/>
      </w:tblGrid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5.3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5.4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Формализованное описание последовательности действий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5.5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00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735DAC" w:rsidRDefault="00735DAC" w:rsidP="00735DAC">
      <w:pPr>
        <w:pStyle w:val="a4"/>
        <w:framePr w:w="10008" w:wrap="notBeside" w:vAnchor="text" w:hAnchor="text" w:xAlign="center" w:y="1"/>
        <w:shd w:val="clear" w:color="auto" w:fill="auto"/>
      </w:pPr>
      <w:r>
        <w:t>Таблица 10.6</w:t>
      </w:r>
    </w:p>
    <w:p w:rsidR="00735DAC" w:rsidRDefault="00735DAC" w:rsidP="00735DAC">
      <w:pPr>
        <w:framePr w:w="10008" w:wrap="notBeside" w:vAnchor="text" w:hAnchor="text" w:xAlign="center" w:y="1"/>
        <w:rPr>
          <w:sz w:val="2"/>
          <w:szCs w:val="2"/>
        </w:rPr>
      </w:pPr>
    </w:p>
    <w:p w:rsidR="00735DAC" w:rsidRDefault="00735DAC" w:rsidP="00735DAC">
      <w:pPr>
        <w:rPr>
          <w:sz w:val="2"/>
          <w:szCs w:val="2"/>
        </w:rPr>
      </w:pPr>
    </w:p>
    <w:p w:rsidR="00735DAC" w:rsidRDefault="00735DAC" w:rsidP="00735DAC">
      <w:pPr>
        <w:pStyle w:val="a4"/>
        <w:framePr w:w="10200" w:wrap="notBeside" w:vAnchor="text" w:hAnchor="text" w:xAlign="center" w:y="1"/>
        <w:shd w:val="clear" w:color="auto" w:fill="auto"/>
        <w:jc w:val="center"/>
      </w:pPr>
      <w:r>
        <w:t>Проверяемые требования к результатам освоения основной образовательной программы (4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8328"/>
      </w:tblGrid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Код</w:t>
            </w:r>
          </w:p>
          <w:p w:rsidR="00735DAC" w:rsidRDefault="00735DA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ind w:left="200"/>
            </w:pPr>
            <w:r>
              <w:t>проверяемого</w:t>
            </w:r>
          </w:p>
          <w:p w:rsidR="00735DAC" w:rsidRDefault="00735DA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результата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читать, записывать, сравнивать, упорядочивать многозначные числа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</w:pPr>
            <w:r>
              <w:t>находить число, большее или меньшее данного числа на заданное число, в заданное число раз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выполнять арифметические действия: сложение и вычитание с многозначными числами письменно (в пределах 100 - устно), умножение и деление многозначного числа на однозначное, двузначное число письменно (в пределах 100 - устно), деление с остатком - письменно (в пределах 1000)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1.4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вычислять значение числового выражения, содержащего 2-4 арифметических действия, использовать при вычислениях изученные свойства арифметических действий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1.5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1.6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находить долю величины, величину по её доле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1.7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находить неизвестный компонент арифметического действия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1.8</w:t>
            </w:r>
          </w:p>
        </w:tc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использовать при решении задач единицы длины (миллиметр,</w:t>
            </w:r>
          </w:p>
        </w:tc>
      </w:tr>
    </w:tbl>
    <w:p w:rsidR="00735DAC" w:rsidRDefault="00735DAC" w:rsidP="00735DAC">
      <w:pPr>
        <w:framePr w:w="10200" w:wrap="notBeside" w:vAnchor="text" w:hAnchor="text" w:xAlign="center" w:y="1"/>
        <w:rPr>
          <w:sz w:val="2"/>
          <w:szCs w:val="2"/>
        </w:rPr>
      </w:pPr>
    </w:p>
    <w:p w:rsidR="00735DAC" w:rsidRDefault="00735DAC" w:rsidP="00735D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4"/>
        <w:gridCol w:w="8299"/>
      </w:tblGrid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сантиметр, дециметр, метр, километр), массы (грамм,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1.9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использовать при решении текстовых задач и в практических ситуациях соотношения между скоростью, временем и пройденным путём, между производительностью, временем и объёмом работы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1.10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определять с помощью цифровых и аналоговых приборов массу предмета, температуру, скорость движения транспортного средства, вместимость с помощью измерительных сосудов, прикидку и оценку результата измерений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1.11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решать текстовые задачи в 1 - 3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 при необходимости вычислительные устройства, оценивать полученный результат по критериям: реальность, соответствие условию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1.12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решать практические задачи, связанные с повседневной жизнью, в том числе с избыточными данными, находить недостающую информацию (например, из таблиц, схем), находить различные способы решения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1.13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различать окружность и круг, изображать с помощью циркуля и линейки окружность заданного радиуса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1.14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Различать изображения простейших пространственных фигур, распознавать в простейших случаях проекции предметов окружающего мира на плоскость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1.15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выполнять разбиение простейшей составной фигуры на прямоугольники (квадраты), находить периметр и площадь фигур, составленных из двух-трёх прямоугольников (квадратов)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1.16</w:t>
            </w:r>
          </w:p>
        </w:tc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22" w:lineRule="exact"/>
              <w:jc w:val="both"/>
            </w:pPr>
            <w:r>
              <w:t xml:space="preserve">распознавать верные (истинные) и неверные (ложные) утверждения, приводить пример, </w:t>
            </w:r>
            <w:proofErr w:type="spellStart"/>
            <w:r>
              <w:t>контрпример</w:t>
            </w:r>
            <w:proofErr w:type="spellEnd"/>
          </w:p>
        </w:tc>
      </w:tr>
    </w:tbl>
    <w:p w:rsidR="00735DAC" w:rsidRDefault="00735DAC" w:rsidP="00735DAC">
      <w:pPr>
        <w:framePr w:w="10133" w:wrap="notBeside" w:vAnchor="text" w:hAnchor="text" w:xAlign="center" w:y="1"/>
        <w:rPr>
          <w:sz w:val="2"/>
          <w:szCs w:val="2"/>
        </w:rPr>
      </w:pPr>
    </w:p>
    <w:p w:rsidR="00735DAC" w:rsidRDefault="00735DAC" w:rsidP="00735D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8309"/>
      </w:tblGrid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1.17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формулировать утверждение (вывод), строить логические рассуждения (двух-</w:t>
            </w:r>
            <w:proofErr w:type="spellStart"/>
            <w:r>
              <w:t>трёхшаговые</w:t>
            </w:r>
            <w:proofErr w:type="spellEnd"/>
            <w:r>
              <w:t>)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1.18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классифицировать объекты по заданным или самостоятельно установленным одному-двум признакам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1.19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извлекать и использовать для выполнения заданий и решения задач информацию, представленную на простейших столбчатых диаграммах, в таблицах с данными о реальных процессах и явлениях окружающего мира, в предметах повседневной жизни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1.20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заполнять данными предложенную таблицу, столбчатую диаграмму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составлять модель текстовой задачи, числовое выражение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1.23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выбирать рациональное решение задачи, находить все верные решения из предложенных</w:t>
            </w:r>
          </w:p>
        </w:tc>
      </w:tr>
    </w:tbl>
    <w:p w:rsidR="00735DAC" w:rsidRDefault="00735DAC" w:rsidP="00735DAC">
      <w:pPr>
        <w:pStyle w:val="a4"/>
        <w:framePr w:w="10162" w:wrap="notBeside" w:vAnchor="text" w:hAnchor="text" w:xAlign="center" w:y="1"/>
        <w:shd w:val="clear" w:color="auto" w:fill="auto"/>
        <w:spacing w:line="280" w:lineRule="exact"/>
      </w:pPr>
      <w:r>
        <w:t>Таблица 10.7</w:t>
      </w:r>
    </w:p>
    <w:p w:rsidR="00735DAC" w:rsidRDefault="00735DAC" w:rsidP="00735DAC">
      <w:pPr>
        <w:framePr w:w="10162" w:wrap="notBeside" w:vAnchor="text" w:hAnchor="text" w:xAlign="center" w:y="1"/>
        <w:rPr>
          <w:sz w:val="2"/>
          <w:szCs w:val="2"/>
        </w:rPr>
      </w:pPr>
    </w:p>
    <w:p w:rsidR="00735DAC" w:rsidRDefault="00735DAC" w:rsidP="00735DAC">
      <w:pPr>
        <w:rPr>
          <w:sz w:val="2"/>
          <w:szCs w:val="2"/>
        </w:rPr>
      </w:pPr>
    </w:p>
    <w:p w:rsidR="00735DAC" w:rsidRDefault="00735DAC" w:rsidP="00735DAC">
      <w:pPr>
        <w:pStyle w:val="20"/>
        <w:shd w:val="clear" w:color="auto" w:fill="auto"/>
        <w:spacing w:before="93" w:line="280" w:lineRule="exact"/>
        <w:ind w:right="260"/>
        <w:jc w:val="center"/>
      </w:pPr>
      <w:r>
        <w:t>Проверяемые элементы содержания (4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8904"/>
      </w:tblGrid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Числа и величины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Числа в пределах миллиона: чтение, запись, поразрядное сравнение, упорядочение. Число, большее или меньшее данного числа на заданное число разрядных единиц, в заданное число раз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Величины: сравнение объектов по массе, длине, площади, вместимости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Единицы массы и соотношения между ними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1.4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Единицы времени, соотношения между ними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Единицы длины, площади, вместимости, скорости. Соотношение между единицами в пределах 100 000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1.6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Доля величины времени, массы, длины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DAC" w:rsidRDefault="00735DAC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Арифметические действия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Письменное сложение, вычитание многозначных чисел в пределах миллиона. Письменное умножение, деление многозначных чисел</w:t>
            </w:r>
          </w:p>
        </w:tc>
      </w:tr>
    </w:tbl>
    <w:p w:rsidR="00735DAC" w:rsidRDefault="00735DAC" w:rsidP="00735DAC">
      <w:pPr>
        <w:framePr w:w="10171" w:wrap="notBeside" w:vAnchor="text" w:hAnchor="text" w:xAlign="center" w:y="1"/>
        <w:rPr>
          <w:sz w:val="2"/>
          <w:szCs w:val="2"/>
        </w:rPr>
      </w:pPr>
    </w:p>
    <w:p w:rsidR="00735DAC" w:rsidRDefault="00735DAC" w:rsidP="00735D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8933"/>
      </w:tblGrid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на однозначное (двузначное) число в пределах 100 000. Деление с остатком. Умножение и деление на 10, 100, 1000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Равенство, содержащее неизвестный компонент арифметического действия: запись, нахождение неизвестного компонента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Умножение и деление величины на однозначное число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Текстовые задачи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Работа с текстовой задачей, решение которой содержит 2-3 действия: анализ, представление на модели, планирование и запись решения, проверка решения и ответа. Анализ зависимостей, характеризующих процессы движения, работы, купли-продажи, и решение соответствующих задач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Разные способы решения некоторых видов изученных задач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Пространственные отношения и геометрические фигуры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Наглядные представления о симметрии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конус, пирамида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Конструирование: разбиение фигуры на прямоугольники (квадраты), составление фигур из прямоугольников (квадратов)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Периметр, площадь фигуры, составленной из двух-трёх прямоугольников (квадратов)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Математическая информация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Работа с утверждениями: конструирование, проверка истинности.</w:t>
            </w:r>
          </w:p>
        </w:tc>
      </w:tr>
    </w:tbl>
    <w:p w:rsidR="00735DAC" w:rsidRDefault="00735DAC" w:rsidP="00735DAC">
      <w:pPr>
        <w:framePr w:w="10210" w:wrap="notBeside" w:vAnchor="text" w:hAnchor="text" w:xAlign="center" w:y="1"/>
        <w:rPr>
          <w:sz w:val="2"/>
          <w:szCs w:val="2"/>
        </w:rPr>
      </w:pPr>
    </w:p>
    <w:p w:rsidR="00735DAC" w:rsidRDefault="00735DAC" w:rsidP="00735D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8"/>
        <w:gridCol w:w="8904"/>
      </w:tblGrid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Составление и проверка логических рассуждений при решении задач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5.2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объекте. Поиск информации в справочной литературе, сети Интернет. Запись информации в предложенной таблице, на столбчатой диаграмме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5.3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</w:t>
            </w:r>
          </w:p>
        </w:tc>
      </w:tr>
      <w:tr w:rsidR="00735DAC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5.4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DAC" w:rsidRDefault="00735DAC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Алгоритмы решения учебных и практических задач</w:t>
            </w:r>
          </w:p>
        </w:tc>
      </w:tr>
    </w:tbl>
    <w:p w:rsidR="0089792E" w:rsidRDefault="00735DAC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C4"/>
    <w:rsid w:val="00084026"/>
    <w:rsid w:val="0049693E"/>
    <w:rsid w:val="006205C4"/>
    <w:rsid w:val="0073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12B16-B2C4-415A-872C-61B056B7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35DA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5D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735D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5D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735DAC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3372</Words>
  <Characters>19223</Characters>
  <Application>Microsoft Office Word</Application>
  <DocSecurity>0</DocSecurity>
  <Lines>160</Lines>
  <Paragraphs>45</Paragraphs>
  <ScaleCrop>false</ScaleCrop>
  <Company/>
  <LinksUpToDate>false</LinksUpToDate>
  <CharactersWithSpaces>22550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2025-03-04T13:11:00Z</dcterms:created>
  <dcterms:modified xsi:type="dcterms:W3CDTF">2025-03-04T13:12:00Z</dcterms:modified>
</cp:coreProperties>
</file>